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3DE9" w14:textId="77777777" w:rsidR="002D660F" w:rsidRDefault="002D660F" w:rsidP="00F75F2D">
      <w:pPr>
        <w:rPr>
          <w:b/>
          <w:sz w:val="28"/>
          <w:szCs w:val="28"/>
        </w:rPr>
      </w:pPr>
      <w:bookmarkStart w:id="0" w:name="_GoBack"/>
      <w:bookmarkEnd w:id="0"/>
    </w:p>
    <w:tbl>
      <w:tblPr>
        <w:tblStyle w:val="TableGrid"/>
        <w:tblW w:w="0" w:type="auto"/>
        <w:tblLook w:val="04A0" w:firstRow="1" w:lastRow="0" w:firstColumn="1" w:lastColumn="0" w:noHBand="0" w:noVBand="1"/>
      </w:tblPr>
      <w:tblGrid>
        <w:gridCol w:w="9016"/>
      </w:tblGrid>
      <w:tr w:rsidR="00DB4121" w:rsidRPr="00DB4121" w14:paraId="247A602F" w14:textId="77777777" w:rsidTr="00DB4121">
        <w:tc>
          <w:tcPr>
            <w:tcW w:w="9016" w:type="dxa"/>
          </w:tcPr>
          <w:p w14:paraId="4048DC2D"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14:paraId="46337D98" w14:textId="77777777" w:rsidR="0027741A" w:rsidRDefault="0027741A" w:rsidP="0027741A">
            <w:pPr>
              <w:pStyle w:val="NoSpacing"/>
              <w:jc w:val="both"/>
              <w:rPr>
                <w:bCs/>
              </w:rPr>
            </w:pPr>
            <w:r>
              <w:rPr>
                <w:bCs/>
              </w:rPr>
              <w:t>CHoICE Facilities Services, a subsidiary company providing facilities management (FM) services on behalf of South Tyneside and Sunderland NHS Foundation Trust</w:t>
            </w:r>
          </w:p>
          <w:p w14:paraId="4066027E" w14:textId="77777777" w:rsidR="00DB4121" w:rsidRPr="00DB4121" w:rsidRDefault="00DB4121" w:rsidP="0086613F">
            <w:pPr>
              <w:jc w:val="both"/>
              <w:rPr>
                <w:rFonts w:cstheme="minorHAnsi"/>
                <w:b/>
                <w:color w:val="000000" w:themeColor="text1"/>
              </w:rPr>
            </w:pPr>
          </w:p>
        </w:tc>
      </w:tr>
      <w:tr w:rsidR="00DB4121" w:rsidRPr="00DB4121" w14:paraId="22596D56" w14:textId="77777777" w:rsidTr="00DB4121">
        <w:tc>
          <w:tcPr>
            <w:tcW w:w="9016" w:type="dxa"/>
          </w:tcPr>
          <w:p w14:paraId="05C8BEB3"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14:paraId="0148816B" w14:textId="77777777" w:rsidR="0027741A" w:rsidRDefault="0027741A" w:rsidP="0027741A">
            <w:pPr>
              <w:pStyle w:val="NoSpacing"/>
              <w:jc w:val="both"/>
              <w:rPr>
                <w:bCs/>
              </w:rPr>
            </w:pPr>
            <w:r>
              <w:rPr>
                <w:bCs/>
              </w:rPr>
              <w:t>We offer 2 locations:</w:t>
            </w:r>
          </w:p>
          <w:p w14:paraId="559995AD" w14:textId="77777777" w:rsidR="0027741A" w:rsidRDefault="0027741A" w:rsidP="0027741A">
            <w:pPr>
              <w:pStyle w:val="NoSpacing"/>
              <w:jc w:val="both"/>
              <w:rPr>
                <w:bCs/>
                <w:sz w:val="14"/>
                <w:szCs w:val="14"/>
              </w:rPr>
            </w:pPr>
          </w:p>
          <w:p w14:paraId="000FE359" w14:textId="77777777" w:rsidR="0027741A" w:rsidRDefault="0027741A" w:rsidP="0027741A">
            <w:pPr>
              <w:pStyle w:val="NoSpacing"/>
              <w:numPr>
                <w:ilvl w:val="0"/>
                <w:numId w:val="28"/>
              </w:numPr>
              <w:jc w:val="both"/>
              <w:rPr>
                <w:bCs/>
              </w:rPr>
            </w:pPr>
            <w:r>
              <w:rPr>
                <w:bCs/>
              </w:rPr>
              <w:t xml:space="preserve">Sunderland Royal Hospital, </w:t>
            </w:r>
            <w:proofErr w:type="spellStart"/>
            <w:r>
              <w:rPr>
                <w:bCs/>
              </w:rPr>
              <w:t>Kayll</w:t>
            </w:r>
            <w:proofErr w:type="spellEnd"/>
            <w:r>
              <w:rPr>
                <w:bCs/>
              </w:rPr>
              <w:t xml:space="preserve"> Road, Sunderland, SR4 7TP</w:t>
            </w:r>
          </w:p>
          <w:p w14:paraId="7C916F92" w14:textId="77777777" w:rsidR="0027741A" w:rsidRDefault="0027741A" w:rsidP="0027741A">
            <w:pPr>
              <w:pStyle w:val="NoSpacing"/>
              <w:numPr>
                <w:ilvl w:val="0"/>
                <w:numId w:val="28"/>
              </w:numPr>
              <w:jc w:val="both"/>
              <w:rPr>
                <w:bCs/>
              </w:rPr>
            </w:pPr>
            <w:r>
              <w:rPr>
                <w:bCs/>
              </w:rPr>
              <w:t xml:space="preserve">South Tyneside Hospital, </w:t>
            </w:r>
            <w:proofErr w:type="spellStart"/>
            <w:r>
              <w:rPr>
                <w:bCs/>
              </w:rPr>
              <w:t>Harton</w:t>
            </w:r>
            <w:proofErr w:type="spellEnd"/>
            <w:r>
              <w:rPr>
                <w:bCs/>
              </w:rPr>
              <w:t xml:space="preserve"> Lane, South Shields, NE34 0PL</w:t>
            </w:r>
          </w:p>
          <w:p w14:paraId="7272349D" w14:textId="77777777" w:rsidR="00DB4121" w:rsidRPr="00DB4121" w:rsidRDefault="00DB4121" w:rsidP="0086613F">
            <w:pPr>
              <w:jc w:val="both"/>
              <w:rPr>
                <w:rFonts w:cstheme="minorHAnsi"/>
                <w:b/>
                <w:color w:val="000000" w:themeColor="text1"/>
              </w:rPr>
            </w:pPr>
          </w:p>
        </w:tc>
      </w:tr>
      <w:tr w:rsidR="00DB4121" w:rsidRPr="00DB4121" w14:paraId="207E4509" w14:textId="77777777" w:rsidTr="00DB4121">
        <w:tc>
          <w:tcPr>
            <w:tcW w:w="9016" w:type="dxa"/>
          </w:tcPr>
          <w:p w14:paraId="5BC45149"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p>
          <w:p w14:paraId="156F3D95" w14:textId="77777777" w:rsidR="00DB4121" w:rsidRDefault="0027741A" w:rsidP="0086613F">
            <w:pPr>
              <w:jc w:val="both"/>
              <w:rPr>
                <w:rFonts w:cstheme="minorHAnsi"/>
                <w:color w:val="000000" w:themeColor="text1"/>
              </w:rPr>
            </w:pPr>
            <w:r>
              <w:rPr>
                <w:rFonts w:cstheme="minorHAnsi"/>
                <w:color w:val="000000" w:themeColor="text1"/>
              </w:rPr>
              <w:t>Alan Spraggon, Deputy Director, CHoICE Facilities Services</w:t>
            </w:r>
          </w:p>
          <w:p w14:paraId="679A2B5C" w14:textId="77777777" w:rsidR="0027741A" w:rsidRPr="00DB4121" w:rsidRDefault="0027741A" w:rsidP="0086613F">
            <w:pPr>
              <w:jc w:val="both"/>
              <w:rPr>
                <w:rFonts w:cstheme="minorHAnsi"/>
                <w:color w:val="000000" w:themeColor="text1"/>
              </w:rPr>
            </w:pPr>
          </w:p>
        </w:tc>
      </w:tr>
      <w:tr w:rsidR="00DB4121" w:rsidRPr="00DB4121" w14:paraId="7650C6F6" w14:textId="77777777" w:rsidTr="00DB4121">
        <w:tc>
          <w:tcPr>
            <w:tcW w:w="9016" w:type="dxa"/>
          </w:tcPr>
          <w:p w14:paraId="272B313A"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 and Role Description</w:t>
            </w:r>
          </w:p>
          <w:p w14:paraId="3F0C586F" w14:textId="77777777" w:rsidR="0027741A" w:rsidRDefault="0027741A" w:rsidP="0027741A">
            <w:pPr>
              <w:pStyle w:val="NoSpacing"/>
              <w:jc w:val="both"/>
              <w:rPr>
                <w:b/>
                <w:bCs/>
              </w:rPr>
            </w:pPr>
            <w:r>
              <w:rPr>
                <w:b/>
                <w:bCs/>
              </w:rPr>
              <w:t xml:space="preserve">About CHoICE </w:t>
            </w:r>
          </w:p>
          <w:p w14:paraId="57A97669" w14:textId="77777777" w:rsidR="0027741A" w:rsidRDefault="0027741A" w:rsidP="0027741A">
            <w:pPr>
              <w:pStyle w:val="NoSpacing"/>
              <w:jc w:val="both"/>
              <w:rPr>
                <w:sz w:val="14"/>
                <w:szCs w:val="14"/>
              </w:rPr>
            </w:pPr>
          </w:p>
          <w:p w14:paraId="1B307D0D" w14:textId="7CBE21BD" w:rsidR="0027741A" w:rsidRDefault="0027741A" w:rsidP="0027741A">
            <w:pPr>
              <w:pStyle w:val="NoSpacing"/>
              <w:jc w:val="both"/>
            </w:pPr>
            <w:r>
              <w:rPr>
                <w:bCs/>
              </w:rPr>
              <w:t>City Hospitals Independent Commercial Enterprises (CHoICE)</w:t>
            </w:r>
            <w:r>
              <w:t xml:space="preserve"> is a wholly owned subsidiary company </w:t>
            </w:r>
            <w:r>
              <w:rPr>
                <w:bCs/>
              </w:rPr>
              <w:t xml:space="preserve">of </w:t>
            </w:r>
            <w:r>
              <w:t xml:space="preserve">South Tyneside and Sunderland NHS Foundation Trust (STSFT), </w:t>
            </w:r>
            <w:r w:rsidR="0037274D">
              <w:t xml:space="preserve">employing over 1,000 people </w:t>
            </w:r>
            <w:r>
              <w:t xml:space="preserve">and is predominantly made up of a team of experienced former City Hospitals Sunderland employees.  The company is based at Sunderland Royal Hospital in the North East of England, whose main focus is to provide a full range of services such as Facilities Management Services, Procurement and Outpatient Pharmacy services to STSFT. </w:t>
            </w:r>
          </w:p>
          <w:p w14:paraId="2E3A2C92" w14:textId="77777777" w:rsidR="0027741A" w:rsidRDefault="0027741A" w:rsidP="0027741A">
            <w:pPr>
              <w:pStyle w:val="NoSpacing"/>
              <w:jc w:val="both"/>
            </w:pPr>
          </w:p>
          <w:p w14:paraId="08CCB682" w14:textId="77777777" w:rsidR="0027741A" w:rsidRDefault="0027741A" w:rsidP="0027741A">
            <w:pPr>
              <w:pStyle w:val="NoSpacing"/>
              <w:rPr>
                <w:sz w:val="14"/>
                <w:szCs w:val="14"/>
              </w:rPr>
            </w:pPr>
            <w:r>
              <w:rPr>
                <w:b/>
                <w:bCs/>
              </w:rPr>
              <w:t>About the Trust</w:t>
            </w:r>
            <w:r>
              <w:br/>
            </w:r>
          </w:p>
          <w:p w14:paraId="3082480F" w14:textId="3DB30253" w:rsidR="0027741A" w:rsidRDefault="0027741A" w:rsidP="0027741A">
            <w:pPr>
              <w:pStyle w:val="NoSpacing"/>
              <w:jc w:val="both"/>
            </w:pPr>
            <w:r>
              <w:t xml:space="preserve">STSFT comprises of 9 main sites ranging from large acute to day care services. The two acute hospitals are those locations mentioned above. The smaller sites consist of an eye hospital, a diagnostic and imaging centre, renal dialysis day centre, children’s day care, small community hospital, community outreach clinics, palliative care, and admin premises. Geographically, the Trust covers </w:t>
            </w:r>
            <w:r w:rsidR="004C535B">
              <w:t>over 100</w:t>
            </w:r>
            <w:r>
              <w:t xml:space="preserve"> square miles. </w:t>
            </w:r>
          </w:p>
          <w:p w14:paraId="11132F15" w14:textId="77777777" w:rsidR="0027741A" w:rsidRDefault="0027741A" w:rsidP="0027741A">
            <w:pPr>
              <w:pStyle w:val="NoSpacing"/>
            </w:pPr>
          </w:p>
          <w:p w14:paraId="280204FC" w14:textId="77777777" w:rsidR="0027741A" w:rsidRDefault="0027741A" w:rsidP="0027741A">
            <w:pPr>
              <w:pStyle w:val="NoSpacing"/>
            </w:pPr>
            <w:r>
              <w:t>Some facts about the Trust from 2023/24:</w:t>
            </w:r>
          </w:p>
          <w:p w14:paraId="7085EE8B" w14:textId="77777777" w:rsidR="0027741A" w:rsidRDefault="0027741A" w:rsidP="0027741A">
            <w:pPr>
              <w:pStyle w:val="NoSpacing"/>
            </w:pPr>
          </w:p>
          <w:p w14:paraId="5D1D30C6" w14:textId="77777777" w:rsidR="0027741A" w:rsidRDefault="0027741A" w:rsidP="0027741A">
            <w:pPr>
              <w:pStyle w:val="NoSpacing"/>
              <w:numPr>
                <w:ilvl w:val="0"/>
                <w:numId w:val="29"/>
              </w:numPr>
            </w:pPr>
            <w:r>
              <w:t xml:space="preserve">Provides healthcare services to a population of almost a million people across Sunderland, east Durham and South Tyneside </w:t>
            </w:r>
          </w:p>
          <w:p w14:paraId="43E4F385" w14:textId="77777777" w:rsidR="0027741A" w:rsidRDefault="0027741A" w:rsidP="0027741A">
            <w:pPr>
              <w:pStyle w:val="NoSpacing"/>
              <w:numPr>
                <w:ilvl w:val="0"/>
                <w:numId w:val="29"/>
              </w:numPr>
            </w:pPr>
            <w:r>
              <w:t xml:space="preserve">Employs over 8,300 staff </w:t>
            </w:r>
          </w:p>
          <w:p w14:paraId="415F1C1E" w14:textId="77777777" w:rsidR="0027741A" w:rsidRDefault="0027741A" w:rsidP="0027741A">
            <w:pPr>
              <w:pStyle w:val="NoSpacing"/>
              <w:numPr>
                <w:ilvl w:val="0"/>
                <w:numId w:val="29"/>
              </w:numPr>
            </w:pPr>
            <w:r>
              <w:t>Served approximately 1.3M meals to inpatients, with a further 300,000 meals to staff and visitors</w:t>
            </w:r>
          </w:p>
          <w:p w14:paraId="78C68CD4" w14:textId="77777777" w:rsidR="0027741A" w:rsidRDefault="0027741A" w:rsidP="0027741A">
            <w:pPr>
              <w:pStyle w:val="NoSpacing"/>
              <w:numPr>
                <w:ilvl w:val="0"/>
                <w:numId w:val="29"/>
              </w:numPr>
            </w:pPr>
            <w:r>
              <w:t>Has an exceptionally high PLACE score</w:t>
            </w:r>
          </w:p>
          <w:p w14:paraId="74158A5D" w14:textId="464C9241" w:rsidR="0027741A" w:rsidRDefault="0027741A" w:rsidP="0027741A">
            <w:pPr>
              <w:pStyle w:val="NoSpacing"/>
              <w:numPr>
                <w:ilvl w:val="0"/>
                <w:numId w:val="29"/>
              </w:numPr>
            </w:pPr>
            <w:r>
              <w:t>Operate</w:t>
            </w:r>
            <w:r w:rsidR="00476276">
              <w:t>s with over</w:t>
            </w:r>
            <w:r>
              <w:t xml:space="preserve"> 1,400 beds</w:t>
            </w:r>
          </w:p>
          <w:p w14:paraId="7969FA9B" w14:textId="77777777" w:rsidR="0027741A" w:rsidRDefault="0027741A" w:rsidP="0027741A">
            <w:pPr>
              <w:pStyle w:val="NoSpacing"/>
              <w:numPr>
                <w:ilvl w:val="0"/>
                <w:numId w:val="29"/>
              </w:numPr>
            </w:pPr>
            <w:r>
              <w:t xml:space="preserve">Had an annual turnover of £760million </w:t>
            </w:r>
          </w:p>
          <w:p w14:paraId="71C01101" w14:textId="77777777" w:rsidR="0027741A" w:rsidRDefault="0027741A" w:rsidP="0027741A">
            <w:pPr>
              <w:pStyle w:val="NoSpacing"/>
              <w:numPr>
                <w:ilvl w:val="0"/>
                <w:numId w:val="29"/>
              </w:numPr>
            </w:pPr>
            <w:r>
              <w:t>The Trust is part of the North East and Cumbria Integrated Care System</w:t>
            </w:r>
          </w:p>
          <w:p w14:paraId="70594793" w14:textId="77777777" w:rsidR="0027741A" w:rsidRDefault="0027741A" w:rsidP="0027741A">
            <w:pPr>
              <w:pStyle w:val="NoSpacing"/>
            </w:pPr>
          </w:p>
          <w:p w14:paraId="2C1BC81E" w14:textId="77777777" w:rsidR="0027741A" w:rsidRDefault="0027741A" w:rsidP="0027741A">
            <w:pPr>
              <w:pStyle w:val="NoSpacing"/>
              <w:rPr>
                <w:b/>
                <w:bCs/>
              </w:rPr>
            </w:pPr>
            <w:r>
              <w:rPr>
                <w:b/>
                <w:bCs/>
              </w:rPr>
              <w:t>About the role</w:t>
            </w:r>
          </w:p>
          <w:p w14:paraId="40D8E829" w14:textId="77777777" w:rsidR="0027741A" w:rsidRDefault="0027741A" w:rsidP="0027741A">
            <w:pPr>
              <w:pStyle w:val="NoSpacing"/>
              <w:rPr>
                <w:sz w:val="14"/>
                <w:szCs w:val="14"/>
              </w:rPr>
            </w:pPr>
          </w:p>
          <w:p w14:paraId="5C4F4EC0" w14:textId="77777777" w:rsidR="0027741A" w:rsidRDefault="0027741A" w:rsidP="0027741A">
            <w:pPr>
              <w:pStyle w:val="NoSpacing"/>
              <w:jc w:val="both"/>
            </w:pPr>
            <w:r>
              <w:t xml:space="preserve">The successful post holder will be based at Sunderland Royal Hospital with an expectation to work across all sites, supporting the FM function in both Operational Estates and Capital Projects. The </w:t>
            </w:r>
            <w:r>
              <w:lastRenderedPageBreak/>
              <w:t xml:space="preserve">post holder will be key to delivering efficient and compliant project management and estates planning across the sites.  </w:t>
            </w:r>
          </w:p>
          <w:p w14:paraId="698CFE21" w14:textId="77777777" w:rsidR="0027741A" w:rsidRDefault="0027741A" w:rsidP="0027741A">
            <w:pPr>
              <w:pStyle w:val="NoSpacing"/>
            </w:pPr>
          </w:p>
          <w:p w14:paraId="60FE24C8" w14:textId="77777777" w:rsidR="0027741A" w:rsidRDefault="0027741A" w:rsidP="0027741A">
            <w:pPr>
              <w:pStyle w:val="NoSpacing"/>
              <w:jc w:val="both"/>
            </w:pPr>
            <w:r>
              <w:t xml:space="preserve">This will involve liaising with the full range of FM staff, both hard and soft FM services, such as engineering, building staff, catering, domestic staff, senior management in addition to Trust key stakeholders such as clinicians and nursing staff. </w:t>
            </w:r>
          </w:p>
          <w:p w14:paraId="10D602F9" w14:textId="77777777" w:rsidR="0027741A" w:rsidRDefault="0027741A" w:rsidP="0027741A">
            <w:pPr>
              <w:pStyle w:val="NoSpacing"/>
              <w:jc w:val="both"/>
            </w:pPr>
          </w:p>
          <w:p w14:paraId="7D3CB6A9" w14:textId="77777777" w:rsidR="0027741A" w:rsidRDefault="0027741A" w:rsidP="0027741A">
            <w:pPr>
              <w:pStyle w:val="NoSpacing"/>
              <w:jc w:val="both"/>
            </w:pPr>
            <w:r>
              <w:t xml:space="preserve">The team is currently involved in many schemes ranging in value and complexity, such as maternity upgrade, sitewide electricity upgrade including new generators and mains cable upgrades, design stages of an £18M pharmacy Asceptic suite and a new first of </w:t>
            </w:r>
            <w:proofErr w:type="spellStart"/>
            <w:r>
              <w:t>it’s</w:t>
            </w:r>
            <w:proofErr w:type="spellEnd"/>
            <w:r>
              <w:t xml:space="preserve"> kind in the country all electric £60M Eye Infirmary Scheme, plus many other small works schemes across the sites. You will be involved in all schemes, and within time your experience will allow you to become a key component for all schemes. </w:t>
            </w:r>
          </w:p>
          <w:p w14:paraId="1D38780B" w14:textId="77777777" w:rsidR="0027741A" w:rsidRDefault="0027741A" w:rsidP="0027741A">
            <w:pPr>
              <w:pStyle w:val="NoSpacing"/>
              <w:jc w:val="both"/>
            </w:pPr>
          </w:p>
          <w:p w14:paraId="1A620136" w14:textId="77777777" w:rsidR="0027741A" w:rsidRDefault="0027741A" w:rsidP="0027741A">
            <w:pPr>
              <w:pStyle w:val="NoSpacing"/>
              <w:jc w:val="both"/>
            </w:pPr>
            <w:r>
              <w:t>CHoICE believe in dedicating all of our resources to providing quality services and improving patient experience with "</w:t>
            </w:r>
            <w:r>
              <w:rPr>
                <w:i/>
                <w:iCs/>
              </w:rPr>
              <w:t>Commitment, Care and Compassion</w:t>
            </w:r>
            <w:r>
              <w:t>". CHoICE constantly works in a true open and transparent partnership with all of our customers, retaining a high degree of flexibility to adjust our services in line with the ever changing requirements of our partners. Our values make sure we are a diverse, inclusive and great place to be. They set the standards of behaviour we expect every day.  This is about how we treat each other to make sure we stay true to our values.</w:t>
            </w:r>
          </w:p>
          <w:p w14:paraId="3CD52579" w14:textId="77777777" w:rsidR="0027741A" w:rsidRDefault="0027741A" w:rsidP="0027741A">
            <w:pPr>
              <w:pStyle w:val="NoSpacing"/>
            </w:pPr>
          </w:p>
          <w:p w14:paraId="580B56EA" w14:textId="77777777" w:rsidR="0027741A" w:rsidRDefault="0027741A" w:rsidP="0027741A">
            <w:pPr>
              <w:pStyle w:val="NoSpacing"/>
              <w:jc w:val="both"/>
              <w:rPr>
                <w:b/>
                <w:bCs/>
              </w:rPr>
            </w:pPr>
            <w:r>
              <w:rPr>
                <w:b/>
                <w:bCs/>
              </w:rPr>
              <w:t>Reasons to work for CHoICE</w:t>
            </w:r>
          </w:p>
          <w:p w14:paraId="4612458B" w14:textId="77777777" w:rsidR="0027741A" w:rsidRDefault="0027741A" w:rsidP="0027741A">
            <w:pPr>
              <w:pStyle w:val="NoSpacing"/>
              <w:jc w:val="both"/>
              <w:rPr>
                <w:sz w:val="14"/>
                <w:szCs w:val="14"/>
              </w:rPr>
            </w:pPr>
          </w:p>
          <w:p w14:paraId="4602CCF9" w14:textId="77777777" w:rsidR="0027741A" w:rsidRDefault="0027741A" w:rsidP="0027741A">
            <w:pPr>
              <w:pStyle w:val="NoSpacing"/>
              <w:numPr>
                <w:ilvl w:val="0"/>
                <w:numId w:val="30"/>
              </w:numPr>
              <w:jc w:val="both"/>
            </w:pPr>
            <w:r>
              <w:t>Operating for one of the largest acute Trusts in the country</w:t>
            </w:r>
          </w:p>
          <w:p w14:paraId="747E4060" w14:textId="77777777" w:rsidR="0027741A" w:rsidRDefault="0027741A" w:rsidP="0027741A">
            <w:pPr>
              <w:pStyle w:val="NoSpacing"/>
              <w:numPr>
                <w:ilvl w:val="0"/>
                <w:numId w:val="30"/>
              </w:numPr>
              <w:jc w:val="both"/>
            </w:pPr>
            <w:r>
              <w:t>Our ambition is to provide commitment, care and compassion in everything we do, and we firmly believe this is delivered.</w:t>
            </w:r>
          </w:p>
          <w:p w14:paraId="2A788D80" w14:textId="77777777" w:rsidR="0027741A" w:rsidRDefault="0027741A" w:rsidP="0027741A">
            <w:pPr>
              <w:pStyle w:val="NoSpacing"/>
              <w:numPr>
                <w:ilvl w:val="0"/>
                <w:numId w:val="30"/>
              </w:numPr>
              <w:jc w:val="both"/>
            </w:pPr>
            <w:r>
              <w:t xml:space="preserve">Staff benefits such as lease car scheme, cycle to work scheme, discounted food and drink within all our restaurants. </w:t>
            </w:r>
          </w:p>
          <w:p w14:paraId="6DD92D41" w14:textId="77777777" w:rsidR="0027741A" w:rsidRDefault="0027741A" w:rsidP="0027741A">
            <w:pPr>
              <w:pStyle w:val="NoSpacing"/>
              <w:numPr>
                <w:ilvl w:val="0"/>
                <w:numId w:val="30"/>
              </w:numPr>
              <w:jc w:val="both"/>
            </w:pPr>
            <w:r>
              <w:t xml:space="preserve">Flexible working to aid job satisfaction. </w:t>
            </w:r>
          </w:p>
          <w:p w14:paraId="3FAA1AF0" w14:textId="77777777" w:rsidR="0027741A" w:rsidRDefault="0027741A" w:rsidP="0027741A">
            <w:pPr>
              <w:pStyle w:val="NoSpacing"/>
              <w:numPr>
                <w:ilvl w:val="0"/>
                <w:numId w:val="30"/>
              </w:numPr>
              <w:jc w:val="both"/>
            </w:pPr>
            <w:r>
              <w:t>Exceptional track record for training opportunities and academic investment to aid promotion.</w:t>
            </w:r>
          </w:p>
          <w:p w14:paraId="7BD83AA2" w14:textId="77777777" w:rsidR="0027741A" w:rsidRDefault="0027741A" w:rsidP="0027741A">
            <w:pPr>
              <w:pStyle w:val="NoSpacing"/>
              <w:numPr>
                <w:ilvl w:val="0"/>
                <w:numId w:val="30"/>
              </w:numPr>
              <w:jc w:val="both"/>
            </w:pPr>
            <w:r>
              <w:t>Bus-Hopper services between sites</w:t>
            </w:r>
          </w:p>
          <w:p w14:paraId="726C8A6B" w14:textId="5D6169C4" w:rsidR="00476276" w:rsidRDefault="00476276" w:rsidP="0027741A">
            <w:pPr>
              <w:pStyle w:val="NoSpacing"/>
              <w:numPr>
                <w:ilvl w:val="0"/>
                <w:numId w:val="30"/>
              </w:numPr>
              <w:jc w:val="both"/>
            </w:pPr>
            <w:r>
              <w:t xml:space="preserve">Promotes LGBT+ Staff Network </w:t>
            </w:r>
          </w:p>
          <w:p w14:paraId="314E43B3" w14:textId="77777777" w:rsidR="0027741A" w:rsidRDefault="0027741A" w:rsidP="0027741A">
            <w:pPr>
              <w:pStyle w:val="NoSpacing"/>
              <w:numPr>
                <w:ilvl w:val="0"/>
                <w:numId w:val="30"/>
              </w:numPr>
              <w:jc w:val="both"/>
            </w:pPr>
            <w:r>
              <w:t>Significant amount of EV parking (chargeable)</w:t>
            </w:r>
          </w:p>
          <w:p w14:paraId="228804C5" w14:textId="77777777" w:rsidR="0027741A" w:rsidRDefault="0027741A" w:rsidP="0027741A">
            <w:pPr>
              <w:pStyle w:val="NoSpacing"/>
              <w:numPr>
                <w:ilvl w:val="0"/>
                <w:numId w:val="30"/>
              </w:numPr>
              <w:jc w:val="both"/>
            </w:pPr>
            <w:r>
              <w:t>Wellbeing is part of our mantra, and we promote services such as Occupational Health fast-track benefits, Care First Employee Assisted Programme Thrive and Andy’s Man Club</w:t>
            </w:r>
          </w:p>
          <w:p w14:paraId="572BABC4" w14:textId="77777777" w:rsidR="0027741A" w:rsidRDefault="0027741A" w:rsidP="0027741A">
            <w:pPr>
              <w:pStyle w:val="NoSpacing"/>
              <w:numPr>
                <w:ilvl w:val="0"/>
                <w:numId w:val="30"/>
              </w:numPr>
              <w:jc w:val="both"/>
            </w:pPr>
            <w:r>
              <w:t xml:space="preserve">Promotion of </w:t>
            </w:r>
            <w:r>
              <w:rPr>
                <w:i/>
                <w:iCs/>
              </w:rPr>
              <w:t>Call It Out</w:t>
            </w:r>
            <w:r>
              <w:t xml:space="preserve"> imitative to promote behavioural change.</w:t>
            </w:r>
          </w:p>
          <w:p w14:paraId="416972DE" w14:textId="77777777" w:rsidR="0027741A" w:rsidRDefault="0027741A" w:rsidP="0027741A">
            <w:pPr>
              <w:pStyle w:val="NoSpacing"/>
              <w:numPr>
                <w:ilvl w:val="0"/>
                <w:numId w:val="30"/>
              </w:numPr>
              <w:jc w:val="both"/>
            </w:pPr>
            <w:r>
              <w:t xml:space="preserve">Employee of the month awards </w:t>
            </w:r>
          </w:p>
          <w:p w14:paraId="05688160" w14:textId="77777777" w:rsidR="0027741A" w:rsidRDefault="0027741A" w:rsidP="0027741A">
            <w:pPr>
              <w:pStyle w:val="NoSpacing"/>
              <w:numPr>
                <w:ilvl w:val="0"/>
                <w:numId w:val="30"/>
              </w:numPr>
              <w:jc w:val="both"/>
            </w:pPr>
            <w:r>
              <w:t>Chief Executive Awards for Outstanding Performance</w:t>
            </w:r>
          </w:p>
          <w:p w14:paraId="1537E15F" w14:textId="77777777" w:rsidR="0027741A" w:rsidRDefault="0027741A" w:rsidP="0027741A">
            <w:pPr>
              <w:pStyle w:val="NoSpacing"/>
              <w:jc w:val="both"/>
            </w:pPr>
          </w:p>
          <w:p w14:paraId="1BCDB468" w14:textId="77777777" w:rsidR="0027741A" w:rsidRDefault="0027741A" w:rsidP="0027741A">
            <w:pPr>
              <w:pStyle w:val="NoSpacing"/>
              <w:jc w:val="both"/>
            </w:pPr>
            <w:r>
              <w:t xml:space="preserve">This is an exciting opportunity for someone who thrives on challenge, is highly motivated and with the drive, enthusiasm, and technical ability to work in a strategically challenging and rewarding healthcare environment across a large geographical area.  </w:t>
            </w:r>
          </w:p>
          <w:p w14:paraId="3D8ECAC7" w14:textId="77777777" w:rsidR="00DB4121" w:rsidRDefault="00DB4121" w:rsidP="0086613F">
            <w:pPr>
              <w:jc w:val="both"/>
              <w:rPr>
                <w:rFonts w:cstheme="minorHAnsi"/>
                <w:b/>
                <w:color w:val="000000" w:themeColor="text1"/>
              </w:rPr>
            </w:pPr>
          </w:p>
          <w:p w14:paraId="2A061BB2" w14:textId="77777777" w:rsidR="00DB4121" w:rsidRDefault="00DB4121" w:rsidP="0086613F">
            <w:pPr>
              <w:jc w:val="both"/>
              <w:rPr>
                <w:rFonts w:cstheme="minorHAnsi"/>
                <w:b/>
                <w:color w:val="000000" w:themeColor="text1"/>
              </w:rPr>
            </w:pPr>
          </w:p>
          <w:p w14:paraId="4761489E" w14:textId="77777777" w:rsidR="00DB4121" w:rsidRDefault="00DB4121" w:rsidP="0086613F">
            <w:pPr>
              <w:jc w:val="both"/>
              <w:rPr>
                <w:rFonts w:cstheme="minorHAnsi"/>
                <w:b/>
                <w:color w:val="000000" w:themeColor="text1"/>
              </w:rPr>
            </w:pPr>
          </w:p>
          <w:p w14:paraId="7A2B9DC7" w14:textId="77777777" w:rsidR="00DB4121" w:rsidRPr="00DB4121" w:rsidRDefault="00DB4121" w:rsidP="0086613F">
            <w:pPr>
              <w:jc w:val="both"/>
              <w:rPr>
                <w:rFonts w:cstheme="minorHAnsi"/>
                <w:b/>
                <w:color w:val="000000" w:themeColor="text1"/>
              </w:rPr>
            </w:pPr>
          </w:p>
        </w:tc>
      </w:tr>
    </w:tbl>
    <w:p w14:paraId="13EDCC52" w14:textId="77777777"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179A" w14:textId="77777777" w:rsidR="00BF106A" w:rsidRDefault="00BF106A" w:rsidP="00BF106A">
      <w:pPr>
        <w:spacing w:after="0" w:line="240" w:lineRule="auto"/>
      </w:pPr>
      <w:r>
        <w:separator/>
      </w:r>
    </w:p>
  </w:endnote>
  <w:endnote w:type="continuationSeparator" w:id="0">
    <w:p w14:paraId="72F56FC4" w14:textId="77777777"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307F" w14:textId="77777777" w:rsidR="00BF106A" w:rsidRDefault="00BF106A" w:rsidP="00BF106A">
      <w:pPr>
        <w:spacing w:after="0" w:line="240" w:lineRule="auto"/>
      </w:pPr>
      <w:r>
        <w:separator/>
      </w:r>
    </w:p>
  </w:footnote>
  <w:footnote w:type="continuationSeparator" w:id="0">
    <w:p w14:paraId="3173D15F" w14:textId="77777777"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4DAC" w14:textId="77777777" w:rsidR="001D02F1" w:rsidRDefault="001D02F1" w:rsidP="00DB4121">
    <w:pPr>
      <w:pStyle w:val="Header"/>
      <w:tabs>
        <w:tab w:val="clear" w:pos="4513"/>
        <w:tab w:val="clear" w:pos="9026"/>
      </w:tabs>
      <w:jc w:val="center"/>
      <w:rPr>
        <w:b/>
        <w:sz w:val="28"/>
        <w:szCs w:val="28"/>
      </w:rPr>
    </w:pPr>
  </w:p>
  <w:p w14:paraId="29FA6600" w14:textId="77777777" w:rsidR="001D02F1" w:rsidRDefault="001D02F1" w:rsidP="00DB4121">
    <w:pPr>
      <w:pStyle w:val="Header"/>
      <w:tabs>
        <w:tab w:val="clear" w:pos="4513"/>
        <w:tab w:val="clear" w:pos="9026"/>
      </w:tabs>
      <w:jc w:val="center"/>
      <w:rPr>
        <w:b/>
        <w:sz w:val="28"/>
        <w:szCs w:val="28"/>
      </w:rPr>
    </w:pPr>
  </w:p>
  <w:p w14:paraId="0627CF6B"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191B98B3" wp14:editId="52BDD3EF">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5778478C" wp14:editId="3C5DA9E4">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47DF5"/>
    <w:multiLevelType w:val="hybridMultilevel"/>
    <w:tmpl w:val="E6D4E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13B01"/>
    <w:multiLevelType w:val="hybridMultilevel"/>
    <w:tmpl w:val="A9CC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9C7119"/>
    <w:multiLevelType w:val="hybridMultilevel"/>
    <w:tmpl w:val="401C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9"/>
  </w:num>
  <w:num w:numId="5">
    <w:abstractNumId w:val="7"/>
  </w:num>
  <w:num w:numId="6">
    <w:abstractNumId w:val="3"/>
  </w:num>
  <w:num w:numId="7">
    <w:abstractNumId w:val="22"/>
  </w:num>
  <w:num w:numId="8">
    <w:abstractNumId w:val="28"/>
  </w:num>
  <w:num w:numId="9">
    <w:abstractNumId w:val="25"/>
  </w:num>
  <w:num w:numId="10">
    <w:abstractNumId w:val="20"/>
  </w:num>
  <w:num w:numId="11">
    <w:abstractNumId w:val="6"/>
  </w:num>
  <w:num w:numId="12">
    <w:abstractNumId w:val="15"/>
  </w:num>
  <w:num w:numId="13">
    <w:abstractNumId w:val="8"/>
  </w:num>
  <w:num w:numId="14">
    <w:abstractNumId w:val="18"/>
  </w:num>
  <w:num w:numId="15">
    <w:abstractNumId w:val="24"/>
  </w:num>
  <w:num w:numId="16">
    <w:abstractNumId w:val="1"/>
  </w:num>
  <w:num w:numId="17">
    <w:abstractNumId w:val="13"/>
  </w:num>
  <w:num w:numId="18">
    <w:abstractNumId w:val="14"/>
  </w:num>
  <w:num w:numId="19">
    <w:abstractNumId w:val="9"/>
  </w:num>
  <w:num w:numId="20">
    <w:abstractNumId w:val="11"/>
  </w:num>
  <w:num w:numId="21">
    <w:abstractNumId w:val="23"/>
  </w:num>
  <w:num w:numId="22">
    <w:abstractNumId w:val="26"/>
  </w:num>
  <w:num w:numId="23">
    <w:abstractNumId w:val="12"/>
  </w:num>
  <w:num w:numId="24">
    <w:abstractNumId w:val="10"/>
  </w:num>
  <w:num w:numId="25">
    <w:abstractNumId w:val="17"/>
  </w:num>
  <w:num w:numId="26">
    <w:abstractNumId w:val="4"/>
  </w:num>
  <w:num w:numId="27">
    <w:abstractNumId w:val="27"/>
  </w:num>
  <w:num w:numId="28">
    <w:abstractNumId w:val="29"/>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1D02F1"/>
    <w:rsid w:val="00230CC2"/>
    <w:rsid w:val="00231CAD"/>
    <w:rsid w:val="0024423E"/>
    <w:rsid w:val="002478C6"/>
    <w:rsid w:val="00275801"/>
    <w:rsid w:val="0027741A"/>
    <w:rsid w:val="002C7BF2"/>
    <w:rsid w:val="002D660F"/>
    <w:rsid w:val="002E39DF"/>
    <w:rsid w:val="0037274D"/>
    <w:rsid w:val="003B12DF"/>
    <w:rsid w:val="003C3D6C"/>
    <w:rsid w:val="00441ACB"/>
    <w:rsid w:val="004628D2"/>
    <w:rsid w:val="00476276"/>
    <w:rsid w:val="00482951"/>
    <w:rsid w:val="004855E2"/>
    <w:rsid w:val="004B3739"/>
    <w:rsid w:val="004C535B"/>
    <w:rsid w:val="00541762"/>
    <w:rsid w:val="00557331"/>
    <w:rsid w:val="005866B6"/>
    <w:rsid w:val="00602D69"/>
    <w:rsid w:val="006106EE"/>
    <w:rsid w:val="00635434"/>
    <w:rsid w:val="006B4F15"/>
    <w:rsid w:val="006E62B4"/>
    <w:rsid w:val="006E7192"/>
    <w:rsid w:val="006F480F"/>
    <w:rsid w:val="00793C49"/>
    <w:rsid w:val="007B3C6C"/>
    <w:rsid w:val="007E6034"/>
    <w:rsid w:val="008308CE"/>
    <w:rsid w:val="008978DF"/>
    <w:rsid w:val="008F044C"/>
    <w:rsid w:val="0096119E"/>
    <w:rsid w:val="00992C4D"/>
    <w:rsid w:val="009C3FCB"/>
    <w:rsid w:val="009D4BCE"/>
    <w:rsid w:val="009F591A"/>
    <w:rsid w:val="00AA0144"/>
    <w:rsid w:val="00AB0277"/>
    <w:rsid w:val="00AD1F27"/>
    <w:rsid w:val="00BF106A"/>
    <w:rsid w:val="00C8246F"/>
    <w:rsid w:val="00C93F10"/>
    <w:rsid w:val="00C94946"/>
    <w:rsid w:val="00CB54E9"/>
    <w:rsid w:val="00D174E4"/>
    <w:rsid w:val="00D47CDA"/>
    <w:rsid w:val="00DB4121"/>
    <w:rsid w:val="00E00D9E"/>
    <w:rsid w:val="00E13680"/>
    <w:rsid w:val="00E310BE"/>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588D"/>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0101">
      <w:bodyDiv w:val="1"/>
      <w:marLeft w:val="0"/>
      <w:marRight w:val="0"/>
      <w:marTop w:val="0"/>
      <w:marBottom w:val="0"/>
      <w:divBdr>
        <w:top w:val="none" w:sz="0" w:space="0" w:color="auto"/>
        <w:left w:val="none" w:sz="0" w:space="0" w:color="auto"/>
        <w:bottom w:val="none" w:sz="0" w:space="0" w:color="auto"/>
        <w:right w:val="none" w:sz="0" w:space="0" w:color="auto"/>
      </w:divBdr>
    </w:div>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102720363">
      <w:bodyDiv w:val="1"/>
      <w:marLeft w:val="0"/>
      <w:marRight w:val="0"/>
      <w:marTop w:val="0"/>
      <w:marBottom w:val="0"/>
      <w:divBdr>
        <w:top w:val="none" w:sz="0" w:space="0" w:color="auto"/>
        <w:left w:val="none" w:sz="0" w:space="0" w:color="auto"/>
        <w:bottom w:val="none" w:sz="0" w:space="0" w:color="auto"/>
        <w:right w:val="none" w:sz="0" w:space="0" w:color="auto"/>
      </w:divBdr>
    </w:div>
    <w:div w:id="1213688041">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Booth Nigel [RCD]</cp:lastModifiedBy>
  <cp:revision>2</cp:revision>
  <dcterms:created xsi:type="dcterms:W3CDTF">2024-12-24T10:02:00Z</dcterms:created>
  <dcterms:modified xsi:type="dcterms:W3CDTF">2024-12-24T10:02:00Z</dcterms:modified>
</cp:coreProperties>
</file>